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8C6" w:rsidRPr="00E71B98" w:rsidRDefault="004C28C6" w:rsidP="004C28C6">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b/>
          <w:bCs/>
          <w:sz w:val="21"/>
          <w:szCs w:val="21"/>
        </w:rPr>
        <w:t>LAW FIRM DIVERSITY PARTNER PRESS RELEASE</w:t>
      </w:r>
    </w:p>
    <w:p w:rsidR="004C28C6" w:rsidRPr="00E71B98" w:rsidRDefault="004C28C6" w:rsidP="004C28C6">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rsidR="004C28C6" w:rsidRPr="00E71B98" w:rsidRDefault="004C28C6" w:rsidP="004C28C6">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rsidR="004C28C6" w:rsidRPr="00E71B98" w:rsidRDefault="004C28C6" w:rsidP="004C28C6">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"Black - standard text"</w:t>
      </w:r>
    </w:p>
    <w:p w:rsidR="004C28C6" w:rsidRPr="00E71B98" w:rsidRDefault="004C28C6" w:rsidP="004C28C6">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color w:val="FF0000"/>
          <w:sz w:val="21"/>
          <w:szCs w:val="21"/>
        </w:rPr>
        <w:t>"Red</w:t>
      </w:r>
      <w:r w:rsidRPr="00E71B98">
        <w:rPr>
          <w:rFonts w:ascii="Times New Roman" w:eastAsia="Times New Roman" w:hAnsi="Times New Roman" w:cs="Times New Roman"/>
          <w:sz w:val="21"/>
          <w:szCs w:val="21"/>
        </w:rPr>
        <w:t xml:space="preserve"> - custom text"</w:t>
      </w:r>
    </w:p>
    <w:p w:rsidR="004C28C6" w:rsidRPr="00E71B98" w:rsidRDefault="004C28C6" w:rsidP="004C28C6">
      <w:pPr>
        <w:spacing w:after="0" w:line="240" w:lineRule="atLeast"/>
        <w:jc w:val="center"/>
        <w:rPr>
          <w:rFonts w:ascii="Times New Roman" w:eastAsia="Times New Roman" w:hAnsi="Times New Roman" w:cs="Times New Roman"/>
          <w:sz w:val="21"/>
          <w:szCs w:val="21"/>
        </w:rPr>
      </w:pPr>
    </w:p>
    <w:p w:rsidR="004C28C6" w:rsidRPr="00E71B98" w:rsidRDefault="004C28C6" w:rsidP="004C28C6">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rsidR="004C28C6" w:rsidRDefault="004C28C6" w:rsidP="004C28C6">
      <w:pPr>
        <w:spacing w:after="0" w:line="240" w:lineRule="atLeast"/>
        <w:jc w:val="center"/>
        <w:rPr>
          <w:rFonts w:ascii="Times New Roman" w:eastAsia="Times New Roman" w:hAnsi="Times New Roman" w:cs="Times New Roman"/>
          <w:b/>
          <w:bCs/>
          <w:sz w:val="21"/>
          <w:szCs w:val="21"/>
        </w:rPr>
      </w:pPr>
      <w:r w:rsidRPr="00E71B98">
        <w:rPr>
          <w:rFonts w:ascii="Times New Roman" w:eastAsia="Times New Roman" w:hAnsi="Times New Roman" w:cs="Times New Roman"/>
          <w:b/>
          <w:bCs/>
          <w:sz w:val="21"/>
          <w:szCs w:val="21"/>
        </w:rPr>
        <w:t>FOR IMMEDIATE RELEASE</w:t>
      </w:r>
    </w:p>
    <w:p w:rsidR="004C28C6" w:rsidRDefault="004C28C6" w:rsidP="004C28C6">
      <w:pPr>
        <w:spacing w:after="0" w:line="240" w:lineRule="atLeast"/>
        <w:jc w:val="center"/>
        <w:rPr>
          <w:rFonts w:ascii="Times New Roman" w:eastAsia="Times New Roman" w:hAnsi="Times New Roman" w:cs="Times New Roman"/>
          <w:b/>
          <w:bCs/>
          <w:sz w:val="21"/>
          <w:szCs w:val="21"/>
        </w:rPr>
      </w:pPr>
    </w:p>
    <w:p w:rsidR="004C28C6" w:rsidRDefault="004C28C6" w:rsidP="004C28C6">
      <w:pPr>
        <w:spacing w:after="0" w:line="240" w:lineRule="atLeast"/>
        <w:jc w:val="center"/>
        <w:rPr>
          <w:rFonts w:ascii="Times New Roman" w:eastAsia="Times New Roman" w:hAnsi="Times New Roman" w:cs="Times New Roman"/>
          <w:b/>
          <w:bCs/>
          <w:sz w:val="21"/>
          <w:szCs w:val="21"/>
        </w:rPr>
      </w:pPr>
    </w:p>
    <w:p w:rsidR="004C28C6" w:rsidRPr="00E71B98" w:rsidRDefault="004C28C6" w:rsidP="004C28C6">
      <w:pPr>
        <w:spacing w:after="0" w:line="240" w:lineRule="atLeast"/>
        <w:jc w:val="center"/>
        <w:rPr>
          <w:rFonts w:ascii="Times New Roman" w:eastAsia="Times New Roman" w:hAnsi="Times New Roman" w:cs="Times New Roman"/>
          <w:sz w:val="21"/>
          <w:szCs w:val="21"/>
        </w:rPr>
      </w:pPr>
    </w:p>
    <w:p w:rsidR="004C28C6" w:rsidRPr="00E71B98" w:rsidRDefault="004C28C6" w:rsidP="004C28C6">
      <w:pPr>
        <w:spacing w:after="0" w:line="240" w:lineRule="atLeast"/>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rsidR="004C28C6" w:rsidRPr="00E71B98" w:rsidRDefault="004C28C6" w:rsidP="004C28C6">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color w:val="FF0000"/>
          <w:sz w:val="21"/>
          <w:szCs w:val="21"/>
        </w:rPr>
        <w:t>LAKERMAN, FREEDMAN &amp; DOER</w:t>
      </w:r>
      <w:r w:rsidRPr="00E71B98">
        <w:rPr>
          <w:rFonts w:ascii="Times New Roman" w:eastAsia="Times New Roman" w:hAnsi="Times New Roman" w:cs="Times New Roman"/>
          <w:sz w:val="21"/>
          <w:szCs w:val="21"/>
        </w:rPr>
        <w:t xml:space="preserve"> NAMED DIVERSITY PARTNER</w:t>
      </w:r>
    </w:p>
    <w:p w:rsidR="004C28C6" w:rsidRPr="00E71B98" w:rsidRDefault="004C28C6" w:rsidP="004C28C6">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rsidR="004C28C6" w:rsidRDefault="004C28C6" w:rsidP="004C28C6">
      <w:pPr>
        <w:jc w:val="both"/>
        <w:rPr>
          <w:rFonts w:ascii="Times New Roman" w:eastAsia="Times New Roman" w:hAnsi="Times New Roman" w:cs="Times New Roman"/>
          <w:color w:val="FF0000"/>
          <w:sz w:val="24"/>
          <w:szCs w:val="24"/>
        </w:rPr>
      </w:pPr>
      <w:r w:rsidRPr="00E71B98">
        <w:rPr>
          <w:rFonts w:ascii="Times New Roman" w:eastAsia="Times New Roman" w:hAnsi="Times New Roman" w:cs="Times New Roman"/>
          <w:color w:val="000000"/>
          <w:sz w:val="24"/>
          <w:szCs w:val="24"/>
        </w:rPr>
        <w:t>     The</w:t>
      </w:r>
      <w:r w:rsidRPr="00E71B98">
        <w:rPr>
          <w:rFonts w:ascii="Times New Roman" w:eastAsia="Times New Roman" w:hAnsi="Times New Roman" w:cs="Times New Roman"/>
          <w:color w:val="FF0000"/>
          <w:sz w:val="24"/>
          <w:szCs w:val="24"/>
        </w:rPr>
        <w:t xml:space="preserve"> Cincinnati</w:t>
      </w:r>
      <w:r w:rsidRPr="00E71B98">
        <w:rPr>
          <w:rFonts w:ascii="Times New Roman" w:eastAsia="Times New Roman" w:hAnsi="Times New Roman" w:cs="Times New Roman"/>
          <w:color w:val="000000"/>
          <w:sz w:val="24"/>
          <w:szCs w:val="24"/>
        </w:rPr>
        <w:t xml:space="preserve"> law firm of </w:t>
      </w:r>
      <w:proofErr w:type="spellStart"/>
      <w:r w:rsidRPr="00E71B98">
        <w:rPr>
          <w:rFonts w:ascii="Times New Roman" w:eastAsia="Times New Roman" w:hAnsi="Times New Roman" w:cs="Times New Roman"/>
          <w:color w:val="FF0000"/>
          <w:sz w:val="24"/>
          <w:szCs w:val="24"/>
        </w:rPr>
        <w:t>Lakerman</w:t>
      </w:r>
      <w:proofErr w:type="spellEnd"/>
      <w:r w:rsidRPr="00E71B98">
        <w:rPr>
          <w:rFonts w:ascii="Times New Roman" w:eastAsia="Times New Roman" w:hAnsi="Times New Roman" w:cs="Times New Roman"/>
          <w:color w:val="FF0000"/>
          <w:sz w:val="24"/>
          <w:szCs w:val="24"/>
        </w:rPr>
        <w:t xml:space="preserve">, Freedman &amp; Doer </w:t>
      </w:r>
      <w:r w:rsidRPr="00E71B98">
        <w:rPr>
          <w:rFonts w:ascii="Times New Roman" w:eastAsia="Times New Roman" w:hAnsi="Times New Roman" w:cs="Times New Roman"/>
          <w:color w:val="000000"/>
          <w:sz w:val="24"/>
          <w:szCs w:val="24"/>
        </w:rPr>
        <w:t xml:space="preserve">has been awarded the designation of Diversity Partner by the Litigation Counsel of America (LCA). </w:t>
      </w:r>
      <w:r w:rsidRPr="00E71B98">
        <w:rPr>
          <w:rFonts w:ascii="Times New Roman" w:eastAsia="Times New Roman" w:hAnsi="Times New Roman" w:cs="Times New Roman"/>
          <w:color w:val="FF0000"/>
          <w:sz w:val="24"/>
          <w:szCs w:val="24"/>
        </w:rPr>
        <w:t xml:space="preserve">The firm, with 156 lawyers among its offices in Cincinnati, Columbus, Dayton, Louisville and Indianapolis, maintains practice areas encompassing a full range of legal services, including litigation, corporate, securities, employment, intellectual property, and tax practices. </w:t>
      </w:r>
      <w:proofErr w:type="spellStart"/>
      <w:r w:rsidRPr="00E71B98">
        <w:rPr>
          <w:rFonts w:ascii="Times New Roman" w:eastAsia="Times New Roman" w:hAnsi="Times New Roman" w:cs="Times New Roman"/>
          <w:color w:val="FF0000"/>
          <w:sz w:val="24"/>
          <w:szCs w:val="24"/>
        </w:rPr>
        <w:t>Lakerman</w:t>
      </w:r>
      <w:proofErr w:type="spellEnd"/>
      <w:r w:rsidRPr="00E71B98">
        <w:rPr>
          <w:rFonts w:ascii="Times New Roman" w:eastAsia="Times New Roman" w:hAnsi="Times New Roman" w:cs="Times New Roman"/>
          <w:color w:val="FF0000"/>
          <w:sz w:val="24"/>
          <w:szCs w:val="24"/>
        </w:rPr>
        <w:t xml:space="preserve">, Freedman &amp; Doer dates back to 1952, when it was founded by John F. </w:t>
      </w:r>
      <w:proofErr w:type="spellStart"/>
      <w:r w:rsidRPr="00E71B98">
        <w:rPr>
          <w:rFonts w:ascii="Times New Roman" w:eastAsia="Times New Roman" w:hAnsi="Times New Roman" w:cs="Times New Roman"/>
          <w:color w:val="FF0000"/>
          <w:sz w:val="24"/>
          <w:szCs w:val="24"/>
        </w:rPr>
        <w:t>Lakerman</w:t>
      </w:r>
      <w:proofErr w:type="spellEnd"/>
      <w:r w:rsidRPr="00E71B98">
        <w:rPr>
          <w:rFonts w:ascii="Times New Roman" w:eastAsia="Times New Roman" w:hAnsi="Times New Roman" w:cs="Times New Roman"/>
          <w:color w:val="FF0000"/>
          <w:sz w:val="24"/>
          <w:szCs w:val="24"/>
        </w:rPr>
        <w:t xml:space="preserve"> and Mark B. Freedman. The firm's original commitment to business and entrepreneurial enterprises is still maintained today. The firm was commended by the Greater Cincinnati Chamber of Commerce in 2008 for its pro bono work and community involvement. </w:t>
      </w:r>
    </w:p>
    <w:p w:rsidR="004C28C6" w:rsidRDefault="004C28C6" w:rsidP="004C28C6">
      <w:pPr>
        <w:jc w:val="both"/>
        <w:rPr>
          <w:rFonts w:ascii="Times New Roman" w:eastAsia="Times New Roman" w:hAnsi="Times New Roman" w:cs="Times New Roman"/>
          <w:sz w:val="24"/>
          <w:szCs w:val="24"/>
        </w:rPr>
      </w:pPr>
      <w:r w:rsidRPr="00E71B98">
        <w:rPr>
          <w:rFonts w:ascii="Times New Roman" w:eastAsia="Times New Roman" w:hAnsi="Times New Roman" w:cs="Times New Roman"/>
          <w:sz w:val="24"/>
          <w:szCs w:val="24"/>
        </w:rPr>
        <w:br/>
        <w:t>     The LCA is a trial lawyer honorary society composed of less than one-half of one percent of American lawyers. Fellowship in the LCA is highly selective and by invitation only. Fellows are selected based upon excellence and accomplishment in litigation, both at the trial and appellate levels, and superior ethical reputation. The LCA is aggressively diverse in its composition. Established as a trial and appellate lawyer honorary society reflecting the American bar in the twenty-first century, the LCA represents the best in law among its membership. The number of Fellowships has been kept at an exclusive limit by design, allowing qualifications, diversity and inclusion to align effectively. Fellows are generally at the partner or shareholder level, or are independent practitioners with many years of experience.</w:t>
      </w:r>
    </w:p>
    <w:p w:rsidR="004C28C6" w:rsidRPr="00E71B98" w:rsidRDefault="004C28C6" w:rsidP="004C28C6">
      <w:pPr>
        <w:jc w:val="both"/>
        <w:rPr>
          <w:rFonts w:ascii="Times New Roman" w:hAnsi="Times New Roman" w:cs="Times New Roman"/>
        </w:rPr>
      </w:pPr>
      <w:r w:rsidRPr="00E71B98">
        <w:rPr>
          <w:rFonts w:ascii="Times New Roman" w:eastAsia="Times New Roman" w:hAnsi="Times New Roman" w:cs="Times New Roman"/>
          <w:sz w:val="24"/>
          <w:szCs w:val="24"/>
        </w:rPr>
        <w:br/>
        <w:t xml:space="preserve">     The Diversity Partner designation is awarded to select law firms in the United States and Canada which through multiple LCA Fellowships among firm members and/or sponsorship of conferences or colloquia promoting the art of advocacy have demonstrated exemplary support of diversity within the profession of law. </w:t>
      </w:r>
    </w:p>
    <w:p w:rsidR="00E832E8" w:rsidRDefault="00E832E8">
      <w:bookmarkStart w:id="0" w:name="_GoBack"/>
      <w:bookmarkEnd w:id="0"/>
    </w:p>
    <w:sectPr w:rsidR="00E83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C6"/>
    <w:rsid w:val="004C28C6"/>
    <w:rsid w:val="00E8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95F77-9100-4A2D-A532-B4D90C4A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2015-02-20T19:42:00Z</dcterms:created>
  <dcterms:modified xsi:type="dcterms:W3CDTF">2015-02-20T19:42:00Z</dcterms:modified>
</cp:coreProperties>
</file>